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4124" w14:textId="783A7C98" w:rsidR="009F5A69" w:rsidRDefault="009F5A69" w:rsidP="009F5A69">
      <w:pPr>
        <w:pStyle w:val="3GPPHeader"/>
        <w:spacing w:after="60"/>
        <w:rPr>
          <w:sz w:val="32"/>
          <w:szCs w:val="32"/>
          <w:lang w:val="de-DE"/>
        </w:rPr>
      </w:pPr>
      <w:r>
        <w:rPr>
          <w:lang w:val="de-DE"/>
        </w:rPr>
        <w:t>3GPP TSG-RAN WG2 #11</w:t>
      </w:r>
      <w:r w:rsidR="00405A94">
        <w:rPr>
          <w:lang w:val="de-DE"/>
        </w:rPr>
        <w:t>9</w:t>
      </w:r>
      <w:r w:rsidR="008054A3">
        <w:rPr>
          <w:lang w:val="de-DE"/>
        </w:rPr>
        <w:t>-bis-e</w:t>
      </w:r>
      <w:r>
        <w:rPr>
          <w:lang w:val="de-DE"/>
        </w:rPr>
        <w:tab/>
      </w:r>
      <w:r>
        <w:rPr>
          <w:sz w:val="32"/>
          <w:szCs w:val="32"/>
          <w:lang w:val="de-DE"/>
        </w:rPr>
        <w:t xml:space="preserve">Tdoc </w:t>
      </w:r>
      <w:r w:rsidR="007B2C9C" w:rsidRPr="007B2C9C">
        <w:rPr>
          <w:sz w:val="32"/>
          <w:szCs w:val="32"/>
          <w:lang w:val="de-DE"/>
        </w:rPr>
        <w:t>R2-2210254</w:t>
      </w:r>
    </w:p>
    <w:p w14:paraId="0B9CA2F7" w14:textId="26AD2A9F" w:rsidR="00E90E49" w:rsidRPr="00CE0424" w:rsidRDefault="00C40FA7" w:rsidP="009F5A69">
      <w:pPr>
        <w:pStyle w:val="3GPPHeader"/>
      </w:pPr>
      <w:r w:rsidRPr="00C40FA7">
        <w:rPr>
          <w:rFonts w:cs="Arial"/>
          <w:szCs w:val="24"/>
        </w:rPr>
        <w:t xml:space="preserve">Electronic meeting, </w:t>
      </w:r>
      <w:r w:rsidR="0070665F">
        <w:rPr>
          <w:rFonts w:cs="Arial"/>
          <w:szCs w:val="24"/>
        </w:rPr>
        <w:t>October</w:t>
      </w:r>
      <w:r w:rsidRPr="00C40FA7">
        <w:rPr>
          <w:rFonts w:cs="Arial"/>
          <w:szCs w:val="24"/>
        </w:rPr>
        <w:t xml:space="preserve"> </w:t>
      </w:r>
      <w:r w:rsidR="008807DC">
        <w:rPr>
          <w:rFonts w:cs="Arial"/>
          <w:szCs w:val="24"/>
        </w:rPr>
        <w:t>1</w:t>
      </w:r>
      <w:r w:rsidR="00F03379">
        <w:rPr>
          <w:rFonts w:cs="Arial"/>
          <w:szCs w:val="24"/>
        </w:rPr>
        <w:t>0</w:t>
      </w:r>
      <w:r w:rsidRPr="00C40FA7">
        <w:rPr>
          <w:rFonts w:cs="Arial"/>
          <w:szCs w:val="24"/>
        </w:rPr>
        <w:t xml:space="preserve"> –</w:t>
      </w:r>
      <w:r w:rsidR="00F03379">
        <w:rPr>
          <w:rFonts w:cs="Arial"/>
          <w:szCs w:val="24"/>
        </w:rPr>
        <w:t>19</w:t>
      </w:r>
      <w:r w:rsidRPr="00C40FA7">
        <w:rPr>
          <w:rFonts w:cs="Arial"/>
          <w:szCs w:val="24"/>
        </w:rPr>
        <w:t>, 2022</w:t>
      </w:r>
      <w:r w:rsidR="00B00DF5">
        <w:rPr>
          <w:rFonts w:cs="Arial"/>
          <w:szCs w:val="24"/>
        </w:rPr>
        <w:t xml:space="preserve">       </w:t>
      </w:r>
      <w:r w:rsidR="009F5A69">
        <w:rPr>
          <w:rFonts w:cs="Arial"/>
          <w:bCs/>
          <w:noProof/>
          <w:szCs w:val="24"/>
          <w:lang w:eastAsia="ko-KR"/>
        </w:rPr>
        <w:t xml:space="preserve">     </w:t>
      </w:r>
      <w:r w:rsidR="008261F7">
        <w:rPr>
          <w:rFonts w:cs="Arial"/>
          <w:bCs/>
          <w:noProof/>
          <w:szCs w:val="24"/>
          <w:lang w:eastAsia="ko-KR"/>
        </w:rPr>
        <w:t xml:space="preserve">       </w:t>
      </w:r>
      <w:r w:rsidR="00FB7C1F">
        <w:tab/>
      </w:r>
    </w:p>
    <w:p w14:paraId="7CE64FCB" w14:textId="14331060"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E1326B" w:rsidRPr="008C63E5">
        <w:rPr>
          <w:sz w:val="22"/>
          <w:szCs w:val="22"/>
          <w:lang w:val="en-US"/>
        </w:rPr>
        <w:t>8</w:t>
      </w:r>
      <w:r w:rsidR="008548BB" w:rsidRPr="008C63E5">
        <w:rPr>
          <w:sz w:val="22"/>
          <w:szCs w:val="22"/>
          <w:lang w:val="en-US"/>
        </w:rPr>
        <w:t>.</w:t>
      </w:r>
      <w:r w:rsidR="00E1326B" w:rsidRPr="008C63E5">
        <w:rPr>
          <w:sz w:val="22"/>
          <w:szCs w:val="22"/>
          <w:lang w:val="en-US"/>
        </w:rPr>
        <w:t>3</w:t>
      </w:r>
      <w:r w:rsidR="008548BB" w:rsidRPr="008C63E5">
        <w:rPr>
          <w:sz w:val="22"/>
          <w:szCs w:val="22"/>
          <w:lang w:val="en-US"/>
        </w:rPr>
        <w:t>.</w:t>
      </w:r>
      <w:r w:rsidR="00E1326B" w:rsidRPr="008C63E5">
        <w:rPr>
          <w:sz w:val="22"/>
          <w:szCs w:val="22"/>
          <w:lang w:val="en-US"/>
        </w:rPr>
        <w:t>2</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3FE68822" w:rsidR="00E854C4" w:rsidRDefault="003D3C45" w:rsidP="00D546FF">
      <w:pPr>
        <w:pStyle w:val="3GPPHeader"/>
        <w:rPr>
          <w:sz w:val="22"/>
          <w:szCs w:val="22"/>
        </w:rPr>
      </w:pPr>
      <w:r>
        <w:rPr>
          <w:sz w:val="22"/>
          <w:szCs w:val="22"/>
        </w:rPr>
        <w:t>Title:</w:t>
      </w:r>
      <w:r w:rsidR="00E90E49" w:rsidRPr="00CE0424">
        <w:rPr>
          <w:sz w:val="22"/>
          <w:szCs w:val="22"/>
        </w:rPr>
        <w:tab/>
      </w:r>
      <w:r w:rsidR="00AA3599">
        <w:rPr>
          <w:sz w:val="22"/>
          <w:szCs w:val="22"/>
        </w:rPr>
        <w:t xml:space="preserve">Paging </w:t>
      </w:r>
      <w:r w:rsidR="00B70C37">
        <w:rPr>
          <w:sz w:val="22"/>
          <w:szCs w:val="22"/>
        </w:rPr>
        <w:t xml:space="preserve">Enhancements </w:t>
      </w:r>
      <w:r w:rsidR="002D4A27">
        <w:rPr>
          <w:sz w:val="22"/>
          <w:szCs w:val="22"/>
        </w:rPr>
        <w:t>for</w:t>
      </w:r>
      <w:r w:rsidR="00B70C37">
        <w:rPr>
          <w:sz w:val="22"/>
          <w:szCs w:val="22"/>
        </w:rPr>
        <w:t xml:space="preserve"> Beams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5027F388" w14:textId="243F947B" w:rsidR="002D4A27" w:rsidRDefault="002D4A27" w:rsidP="002D4A27">
      <w:pPr>
        <w:pStyle w:val="BodyText"/>
      </w:pPr>
      <w:bookmarkStart w:id="0" w:name="_Ref178064866"/>
      <w:r>
        <w:t xml:space="preserve">In RAN WG2 Meeting #119-e </w:t>
      </w:r>
      <w:r w:rsidR="00760D34">
        <w:fldChar w:fldCharType="begin"/>
      </w:r>
      <w:r w:rsidR="00760D34">
        <w:instrText xml:space="preserve"> REF _Ref115105339 \r \h </w:instrText>
      </w:r>
      <w:r w:rsidR="00760D34">
        <w:fldChar w:fldCharType="separate"/>
      </w:r>
      <w:r w:rsidR="00760D34">
        <w:t>[1]</w:t>
      </w:r>
      <w:r w:rsidR="00760D34">
        <w:fldChar w:fldCharType="end"/>
      </w:r>
      <w:r>
        <w:fldChar w:fldCharType="begin"/>
      </w:r>
      <w:r>
        <w:instrText xml:space="preserve"> REF _Ref115105112 \r \h </w:instrText>
      </w:r>
      <w:r w:rsidR="004F629E">
        <w:fldChar w:fldCharType="separate"/>
      </w:r>
      <w:r>
        <w:fldChar w:fldCharType="end"/>
      </w:r>
      <w:r>
        <w:t xml:space="preserve">, </w:t>
      </w:r>
      <w:r w:rsidR="00F31CEF">
        <w:t>paging enhancements were</w:t>
      </w:r>
      <w:r>
        <w:t xml:space="preserve"> discussed and listed as one </w:t>
      </w:r>
      <w:r w:rsidR="004F629E">
        <w:t xml:space="preserve">of </w:t>
      </w:r>
      <w:r>
        <w:t xml:space="preserve">the network energy savings (NES) technique candidates for further study: </w:t>
      </w:r>
    </w:p>
    <w:p w14:paraId="27B6864B" w14:textId="77777777" w:rsidR="002D4A27" w:rsidRDefault="002D4A27" w:rsidP="002D4A27">
      <w:pPr>
        <w:pStyle w:val="Doc-text2"/>
        <w:pBdr>
          <w:top w:val="single" w:sz="4" w:space="1" w:color="auto"/>
          <w:left w:val="single" w:sz="4" w:space="4" w:color="auto"/>
          <w:bottom w:val="single" w:sz="4" w:space="1" w:color="auto"/>
          <w:right w:val="single" w:sz="4" w:space="4" w:color="auto"/>
        </w:pBdr>
        <w:rPr>
          <w:b/>
          <w:bCs/>
        </w:rPr>
      </w:pPr>
      <w:r>
        <w:rPr>
          <w:b/>
          <w:bCs/>
        </w:rPr>
        <w:t>Solution groups:</w:t>
      </w:r>
    </w:p>
    <w:p w14:paraId="204AB594" w14:textId="77777777" w:rsidR="002D4A27" w:rsidRDefault="002D4A27" w:rsidP="002D4A27">
      <w:pPr>
        <w:pStyle w:val="Doc-text2"/>
        <w:numPr>
          <w:ilvl w:val="0"/>
          <w:numId w:val="18"/>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Adaption of MIB/SSB/SIB </w:t>
      </w:r>
    </w:p>
    <w:p w14:paraId="6D24A96F" w14:textId="77777777" w:rsidR="002D4A27" w:rsidRDefault="002D4A27" w:rsidP="002D4A27">
      <w:pPr>
        <w:pStyle w:val="Doc-text2"/>
        <w:pBdr>
          <w:top w:val="single" w:sz="4" w:space="1" w:color="auto"/>
          <w:left w:val="single" w:sz="4" w:space="4" w:color="auto"/>
          <w:bottom w:val="single" w:sz="4" w:space="1" w:color="auto"/>
          <w:right w:val="single" w:sz="4" w:space="4" w:color="auto"/>
        </w:pBdr>
        <w:ind w:left="1259" w:firstLine="0"/>
      </w:pPr>
      <w:r>
        <w:tab/>
        <w:t>-  partial/simplified SSB</w:t>
      </w:r>
    </w:p>
    <w:p w14:paraId="3284E9C8"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2</w:t>
      </w:r>
      <w:r>
        <w:tab/>
        <w:t xml:space="preserve">Increase of SSB/SIB periodicity </w:t>
      </w:r>
    </w:p>
    <w:p w14:paraId="30096B35"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3</w:t>
      </w:r>
      <w:r>
        <w:tab/>
        <w:t>On demand SSB/SIB1 (FFS if there are enhancements for other SIBs)</w:t>
      </w:r>
    </w:p>
    <w:p w14:paraId="7462AA04"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FFS for on-demand MIB</w:t>
      </w:r>
    </w:p>
    <w:p w14:paraId="08214C86"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4</w:t>
      </w:r>
      <w:r>
        <w:tab/>
        <w:t xml:space="preserve">Receiving SSB/SIB on one carrier/cell and performing access to another carrier/cell </w:t>
      </w:r>
    </w:p>
    <w:p w14:paraId="008167E8"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5</w:t>
      </w:r>
      <w:r>
        <w:tab/>
        <w:t>Handover/Fast PCell change for NES</w:t>
      </w:r>
    </w:p>
    <w:p w14:paraId="7F7BDDBC"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CHO or new configuration</w:t>
      </w:r>
    </w:p>
    <w:p w14:paraId="4DF666D0"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group HO</w:t>
      </w:r>
    </w:p>
    <w:p w14:paraId="00D32623"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6</w:t>
      </w:r>
      <w:r>
        <w:tab/>
        <w:t>Resource adaptation (frequency and time domain)</w:t>
      </w:r>
    </w:p>
    <w:p w14:paraId="3F6AC7C2"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xml:space="preserve">- Including PRACH, SRS, PUSCH, PUCCH resources and periodicities </w:t>
      </w:r>
    </w:p>
    <w:p w14:paraId="7E7E3C69"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xml:space="preserve">- </w:t>
      </w:r>
      <w:r w:rsidRPr="002D4A27">
        <w:t>cell DTX/DRX</w:t>
      </w:r>
      <w:r>
        <w:t xml:space="preserve">  </w:t>
      </w:r>
    </w:p>
    <w:p w14:paraId="4BE072C4"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xml:space="preserve">- measurement </w:t>
      </w:r>
    </w:p>
    <w:p w14:paraId="7C9FB552"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reference signal type and configuration of reference signal pattern for connected mode</w:t>
      </w:r>
    </w:p>
    <w:p w14:paraId="15FC0F1E"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ab/>
        <w:t>- BWP adaptation</w:t>
      </w:r>
    </w:p>
    <w:p w14:paraId="01DC9CFD"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7</w:t>
      </w:r>
      <w:r>
        <w:tab/>
        <w:t>Any Cell activation/re-activation or UE wake up request signal (connected/idle)</w:t>
      </w:r>
    </w:p>
    <w:p w14:paraId="077F3409"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8</w:t>
      </w:r>
      <w:r>
        <w:tab/>
      </w:r>
      <w:r w:rsidRPr="00F31CEF">
        <w:rPr>
          <w:highlight w:val="yellow"/>
        </w:rPr>
        <w:t>Paging enhancements</w:t>
      </w:r>
      <w:r>
        <w:t xml:space="preserve"> (includes paging-less solutions)</w:t>
      </w:r>
    </w:p>
    <w:p w14:paraId="35FBF17F"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9</w:t>
      </w:r>
      <w:r>
        <w:tab/>
        <w:t>Cell selection/reselection (ie. cell prioritization also including legacy UEs)</w:t>
      </w:r>
    </w:p>
    <w:p w14:paraId="1D6C76C3"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p>
    <w:p w14:paraId="6514D507" w14:textId="77777777" w:rsidR="002D4A27" w:rsidRDefault="002D4A27" w:rsidP="002D4A27">
      <w:pPr>
        <w:pStyle w:val="Doc-text2"/>
        <w:pBdr>
          <w:top w:val="single" w:sz="4" w:space="1" w:color="auto"/>
          <w:left w:val="single" w:sz="4" w:space="4" w:color="auto"/>
          <w:bottom w:val="single" w:sz="4" w:space="1" w:color="auto"/>
          <w:right w:val="single" w:sz="4" w:space="4" w:color="auto"/>
        </w:pBdr>
        <w:rPr>
          <w:b/>
          <w:bCs/>
        </w:rPr>
      </w:pPr>
      <w:r>
        <w:rPr>
          <w:b/>
          <w:bCs/>
        </w:rPr>
        <w:t xml:space="preserve">Things to study </w:t>
      </w:r>
    </w:p>
    <w:p w14:paraId="6B3D649A" w14:textId="77777777" w:rsidR="002D4A27" w:rsidRDefault="002D4A27" w:rsidP="002D4A27">
      <w:pPr>
        <w:pStyle w:val="Doc-text2"/>
        <w:numPr>
          <w:ilvl w:val="0"/>
          <w:numId w:val="19"/>
        </w:numPr>
        <w:pBdr>
          <w:top w:val="single" w:sz="4" w:space="1" w:color="auto"/>
          <w:left w:val="single" w:sz="4" w:space="4" w:color="auto"/>
          <w:bottom w:val="single" w:sz="4" w:space="1" w:color="auto"/>
          <w:right w:val="single" w:sz="4" w:space="4" w:color="auto"/>
        </w:pBdr>
        <w:overflowPunct/>
        <w:autoSpaceDE/>
        <w:autoSpaceDN/>
        <w:adjustRightInd/>
        <w:textAlignment w:val="auto"/>
      </w:pPr>
      <w:r>
        <w:t>Study group configuration and signalling for transitions for different solutions</w:t>
      </w:r>
    </w:p>
    <w:p w14:paraId="2D4959D6" w14:textId="77777777" w:rsidR="002D4A27" w:rsidRDefault="002D4A27" w:rsidP="002D4A27">
      <w:pPr>
        <w:pStyle w:val="Doc-text2"/>
        <w:pBdr>
          <w:top w:val="single" w:sz="4" w:space="1" w:color="auto"/>
          <w:left w:val="single" w:sz="4" w:space="4" w:color="auto"/>
          <w:bottom w:val="single" w:sz="4" w:space="1" w:color="auto"/>
          <w:right w:val="single" w:sz="4" w:space="4" w:color="auto"/>
        </w:pBdr>
        <w:ind w:left="1259" w:firstLine="0"/>
      </w:pPr>
      <w:r>
        <w:tab/>
        <w:t>- pre-configuration and L1/L2 signaling to trigger change of configuration</w:t>
      </w:r>
    </w:p>
    <w:p w14:paraId="7208442D"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2</w:t>
      </w:r>
      <w:r>
        <w:tab/>
        <w:t xml:space="preserve">Identify/capture RAN2 impact to legacy for the different solutions </w:t>
      </w:r>
    </w:p>
    <w:p w14:paraId="422C5F98"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3</w:t>
      </w:r>
      <w:r>
        <w:tab/>
        <w:t>Awareness of the NES states at the UE side for the different solutions</w:t>
      </w:r>
    </w:p>
    <w:p w14:paraId="3B5C1DC4"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4</w:t>
      </w:r>
      <w:r>
        <w:tab/>
        <w:t>Aim to minimize DL signalling for NES</w:t>
      </w:r>
    </w:p>
    <w:p w14:paraId="57EEAFFC"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5</w:t>
      </w:r>
      <w:r>
        <w:tab/>
        <w:t>Consider UE complexity and energy consumption</w:t>
      </w:r>
    </w:p>
    <w:p w14:paraId="7AE230D5" w14:textId="77777777" w:rsidR="002D4A27" w:rsidRDefault="002D4A27" w:rsidP="002D4A27">
      <w:pPr>
        <w:pStyle w:val="Doc-text2"/>
        <w:pBdr>
          <w:top w:val="single" w:sz="4" w:space="1" w:color="auto"/>
          <w:left w:val="single" w:sz="4" w:space="4" w:color="auto"/>
          <w:bottom w:val="single" w:sz="4" w:space="1" w:color="auto"/>
          <w:right w:val="single" w:sz="4" w:space="4" w:color="auto"/>
        </w:pBdr>
      </w:pPr>
      <w:r>
        <w:t>6</w:t>
      </w:r>
      <w:r>
        <w:tab/>
        <w:t xml:space="preserve">UE assistance information for the specific network energy technique, it’s benefits and impact to UE/NW </w:t>
      </w:r>
    </w:p>
    <w:p w14:paraId="1069AD0B" w14:textId="77777777" w:rsidR="00242675" w:rsidRDefault="00242675" w:rsidP="00242675">
      <w:pPr>
        <w:pStyle w:val="BodyText"/>
      </w:pPr>
    </w:p>
    <w:p w14:paraId="7B28A2C5" w14:textId="2D51BF03" w:rsidR="00BF2EAD" w:rsidRPr="00242675" w:rsidRDefault="00242675" w:rsidP="00C801A7">
      <w:pPr>
        <w:pStyle w:val="BodyText"/>
      </w:pPr>
      <w:r>
        <w:t xml:space="preserve">This contribution discusses the </w:t>
      </w:r>
      <w:r w:rsidR="000C1342">
        <w:t xml:space="preserve">cases in which </w:t>
      </w:r>
      <w:r w:rsidR="00117047">
        <w:t xml:space="preserve">network energy saving (NES) can be </w:t>
      </w:r>
      <w:r w:rsidR="007C5ABC">
        <w:t>achieved</w:t>
      </w:r>
      <w:r w:rsidR="00117047">
        <w:t xml:space="preserve"> by </w:t>
      </w:r>
      <w:r w:rsidR="007C5ABC">
        <w:t>transmitting a paging message</w:t>
      </w:r>
      <w:r w:rsidR="000C1342">
        <w:t xml:space="preserve"> in a subset of transmitted </w:t>
      </w:r>
      <w:r w:rsidR="0099550A">
        <w:t xml:space="preserve">beams instead of the current repeating </w:t>
      </w:r>
      <w:r w:rsidR="003A38E0">
        <w:t xml:space="preserve">of the same paging message </w:t>
      </w:r>
      <w:r w:rsidR="00321BF0">
        <w:t>in all transmitted beams</w:t>
      </w:r>
      <w:r>
        <w:t>.</w:t>
      </w:r>
    </w:p>
    <w:p w14:paraId="5DBEDE08" w14:textId="4E4A09E1" w:rsidR="00DD5A14" w:rsidRDefault="001E6463" w:rsidP="00447256">
      <w:pPr>
        <w:pStyle w:val="Heading1"/>
      </w:pPr>
      <w:r>
        <w:t>2</w:t>
      </w:r>
      <w:r>
        <w:tab/>
      </w:r>
      <w:r w:rsidR="004A2491">
        <w:t>Discussion</w:t>
      </w:r>
    </w:p>
    <w:p w14:paraId="7D660970" w14:textId="472CCC34" w:rsidR="0082555C" w:rsidRDefault="00DE29E6" w:rsidP="238DF1E3">
      <w:pPr>
        <w:pStyle w:val="BodyText"/>
      </w:pPr>
      <w:r>
        <w:t xml:space="preserve">In Section 7.1 of </w:t>
      </w:r>
      <w:r w:rsidR="0036754B">
        <w:t>38.304 (Section 7.1)</w:t>
      </w:r>
      <w:r w:rsidR="004E68FE">
        <w:t xml:space="preserve"> </w:t>
      </w:r>
      <w:r w:rsidR="007E60DA">
        <w:fldChar w:fldCharType="begin"/>
      </w:r>
      <w:r w:rsidR="007E60DA">
        <w:instrText xml:space="preserve"> REF _Ref115177282 \r \h </w:instrText>
      </w:r>
      <w:r w:rsidR="007E60DA">
        <w:fldChar w:fldCharType="separate"/>
      </w:r>
      <w:r w:rsidR="007E60DA">
        <w:t>[2]</w:t>
      </w:r>
      <w:r w:rsidR="007E60DA">
        <w:fldChar w:fldCharType="end"/>
      </w:r>
      <w:r>
        <w:t>,</w:t>
      </w:r>
      <w:r w:rsidR="007E60DA">
        <w:t xml:space="preserve"> </w:t>
      </w:r>
      <w:r>
        <w:t>which</w:t>
      </w:r>
      <w:r w:rsidR="004E68FE">
        <w:t xml:space="preserve"> specifies </w:t>
      </w:r>
      <w:r w:rsidR="00F927AE">
        <w:t>the UE procedures in idle mode and RRC inactive state</w:t>
      </w:r>
      <w:r>
        <w:t>,</w:t>
      </w:r>
      <w:r w:rsidR="00D75226">
        <w:t xml:space="preserve"> the following is stated:</w:t>
      </w:r>
      <w:r w:rsidR="00F927AE">
        <w:t xml:space="preserve"> </w:t>
      </w:r>
    </w:p>
    <w:p w14:paraId="18D9D6A5" w14:textId="76D68DA7" w:rsidR="00415B97" w:rsidRDefault="0082555C" w:rsidP="238DF1E3">
      <w:pPr>
        <w:pStyle w:val="BodyText"/>
      </w:pPr>
      <w:r w:rsidRPr="00B467D7">
        <w:rPr>
          <w:highlight w:val="yellow"/>
        </w:rPr>
        <w:lastRenderedPageBreak/>
        <w:t>“I</w:t>
      </w:r>
      <w:r w:rsidR="00F927AE" w:rsidRPr="00B467D7">
        <w:rPr>
          <w:highlight w:val="yellow"/>
        </w:rPr>
        <w:t>n multi-beam operations, the UE assumes that the same paging message and the same Short Message are repeated in all transmitted beams and thus the selection of the beam(s) for the reception of the paging message and Short Message is up to UE implementation.</w:t>
      </w:r>
      <w:r w:rsidRPr="00B467D7">
        <w:rPr>
          <w:highlight w:val="yellow"/>
        </w:rPr>
        <w:t>”</w:t>
      </w:r>
    </w:p>
    <w:p w14:paraId="18AD075B" w14:textId="77777777" w:rsidR="00816E2B" w:rsidRDefault="00816E2B" w:rsidP="238DF1E3">
      <w:pPr>
        <w:pStyle w:val="BodyText"/>
      </w:pPr>
    </w:p>
    <w:p w14:paraId="4D929235" w14:textId="19BD1F71" w:rsidR="00B326C4" w:rsidRDefault="00E46437" w:rsidP="00834FF2">
      <w:pPr>
        <w:pStyle w:val="Observation"/>
      </w:pPr>
      <w:bookmarkStart w:id="1" w:name="_Toc115421531"/>
      <w:r>
        <w:t>I</w:t>
      </w:r>
      <w:r w:rsidR="0043506B">
        <w:t>n multi-beam operations, the UE assumes that the same paging message and the same Short Message are repeated in all transmitted beams</w:t>
      </w:r>
      <w:r>
        <w:t>.</w:t>
      </w:r>
      <w:bookmarkEnd w:id="1"/>
    </w:p>
    <w:p w14:paraId="209E8404" w14:textId="5B7628CC" w:rsidR="00301DC8" w:rsidRDefault="00301DC8" w:rsidP="00301DC8">
      <w:pPr>
        <w:pStyle w:val="Observation"/>
      </w:pPr>
      <w:bookmarkStart w:id="2" w:name="_Toc115421532"/>
      <w:r>
        <w:t xml:space="preserve">The reception of the paging message </w:t>
      </w:r>
      <w:r w:rsidR="00BF60A5">
        <w:t xml:space="preserve">and Short Message is up to UE implementation, and hence the NW is not aware </w:t>
      </w:r>
      <w:r w:rsidR="00BA429C">
        <w:t>of</w:t>
      </w:r>
      <w:r w:rsidR="00F614E6">
        <w:t xml:space="preserve"> on which beams the UE receives and on which beams the UE </w:t>
      </w:r>
      <w:r w:rsidR="00120E5B">
        <w:t>ignores the paging message</w:t>
      </w:r>
      <w:r>
        <w:t>.</w:t>
      </w:r>
      <w:bookmarkEnd w:id="2"/>
    </w:p>
    <w:p w14:paraId="292B9654" w14:textId="1008EC33" w:rsidR="00CC2894" w:rsidRDefault="006F520A" w:rsidP="006A2D67">
      <w:pPr>
        <w:pStyle w:val="BodyText"/>
      </w:pPr>
      <w:bookmarkStart w:id="3" w:name="_Hlk115161387"/>
      <w:r>
        <w:t xml:space="preserve">Repeating the same paging message </w:t>
      </w:r>
      <w:r w:rsidR="0096061F">
        <w:t>in</w:t>
      </w:r>
      <w:r>
        <w:t xml:space="preserve"> all transmitted beams could be redundant and lead to </w:t>
      </w:r>
      <w:r w:rsidR="00926503">
        <w:t>unnecessary signal</w:t>
      </w:r>
      <w:r w:rsidR="00E63912">
        <w:t>l</w:t>
      </w:r>
      <w:r w:rsidR="00926503">
        <w:t>ing</w:t>
      </w:r>
      <w:r w:rsidR="005539C5">
        <w:t xml:space="preserve"> and waste of resource</w:t>
      </w:r>
      <w:r w:rsidR="00E63912">
        <w:t>s</w:t>
      </w:r>
      <w:r w:rsidR="00C508C8">
        <w:t xml:space="preserve">, which </w:t>
      </w:r>
      <w:r w:rsidR="007F649D">
        <w:t xml:space="preserve">altogether </w:t>
      </w:r>
      <w:r w:rsidR="00C508C8">
        <w:t xml:space="preserve">could contribute to </w:t>
      </w:r>
      <w:r w:rsidR="00131907">
        <w:t xml:space="preserve">unnecessary </w:t>
      </w:r>
      <w:r w:rsidR="00926503">
        <w:t>NW energy consumption</w:t>
      </w:r>
      <w:r w:rsidR="00C508C8">
        <w:t xml:space="preserve">. </w:t>
      </w:r>
      <w:r w:rsidR="003C5773">
        <w:t>Therefore, we think that in certain cases</w:t>
      </w:r>
      <w:r w:rsidR="00FA396F">
        <w:t xml:space="preserve">, </w:t>
      </w:r>
      <w:r w:rsidR="006D7737">
        <w:t>the NW</w:t>
      </w:r>
      <w:r w:rsidR="000C6C60">
        <w:t xml:space="preserve"> </w:t>
      </w:r>
      <w:r w:rsidR="00FA396F">
        <w:t xml:space="preserve">does not need to repeat the same paging message </w:t>
      </w:r>
      <w:r w:rsidR="005021FC">
        <w:t>in a</w:t>
      </w:r>
      <w:r w:rsidR="00FA396F">
        <w:t xml:space="preserve">ll beams, but only </w:t>
      </w:r>
      <w:r w:rsidR="005021FC">
        <w:t xml:space="preserve">in </w:t>
      </w:r>
      <w:r w:rsidR="00FA396F">
        <w:t xml:space="preserve">a subset of </w:t>
      </w:r>
      <w:r w:rsidR="004F2156">
        <w:t xml:space="preserve">relevant </w:t>
      </w:r>
      <w:r w:rsidR="00FA396F">
        <w:t>beams</w:t>
      </w:r>
      <w:r w:rsidR="00484DC9">
        <w:t xml:space="preserve">. </w:t>
      </w:r>
      <w:r w:rsidR="00D3368E">
        <w:t xml:space="preserve">This solution can </w:t>
      </w:r>
      <w:r w:rsidR="006D7737">
        <w:t>be used in</w:t>
      </w:r>
      <w:r w:rsidR="008F4CAD">
        <w:t xml:space="preserve"> </w:t>
      </w:r>
      <w:r w:rsidR="00D3368E">
        <w:t xml:space="preserve">the cases </w:t>
      </w:r>
      <w:r w:rsidR="004F2156">
        <w:t xml:space="preserve">in which the NW is aware of the </w:t>
      </w:r>
      <w:r w:rsidR="004F629E">
        <w:t xml:space="preserve">UE </w:t>
      </w:r>
      <w:r w:rsidR="004F2156">
        <w:t xml:space="preserve">location, e.g., </w:t>
      </w:r>
      <w:r w:rsidR="00533694">
        <w:t xml:space="preserve">in the case of </w:t>
      </w:r>
      <w:r w:rsidR="008F4CAD">
        <w:t>a stationary</w:t>
      </w:r>
      <w:r w:rsidR="00533694">
        <w:t xml:space="preserve"> UE</w:t>
      </w:r>
      <w:r w:rsidR="006427E6">
        <w:t>, a Fixed Wireless Access (FWA) point, etc</w:t>
      </w:r>
      <w:r w:rsidR="00D3368E">
        <w:t>.</w:t>
      </w:r>
      <w:r w:rsidR="00BF2ABD">
        <w:t xml:space="preserve"> </w:t>
      </w:r>
      <w:r w:rsidR="00CF5200">
        <w:t xml:space="preserve"> </w:t>
      </w:r>
      <w:r w:rsidR="00D0382B">
        <w:t xml:space="preserve"> </w:t>
      </w:r>
      <w:r w:rsidR="00926503">
        <w:t xml:space="preserve"> </w:t>
      </w:r>
    </w:p>
    <w:p w14:paraId="39A55E70" w14:textId="3C0721C2" w:rsidR="003745C5" w:rsidRDefault="00CD33C7" w:rsidP="00E82BAD">
      <w:pPr>
        <w:pStyle w:val="Proposal"/>
        <w:rPr>
          <w:noProof/>
        </w:rPr>
      </w:pPr>
      <w:bookmarkStart w:id="4" w:name="_Toc115421534"/>
      <w:bookmarkEnd w:id="3"/>
      <w:r>
        <w:t>P</w:t>
      </w:r>
      <w:r w:rsidR="00450AA8">
        <w:t>agi</w:t>
      </w:r>
      <w:r w:rsidR="00664568">
        <w:t>ng can be done only on a subset of beams</w:t>
      </w:r>
      <w:r w:rsidR="00924092">
        <w:t>.</w:t>
      </w:r>
      <w:bookmarkEnd w:id="4"/>
    </w:p>
    <w:p w14:paraId="726A09E7" w14:textId="77777777" w:rsidR="0022079C" w:rsidRDefault="0022079C" w:rsidP="00C6511B">
      <w:pPr>
        <w:pStyle w:val="Proposal"/>
        <w:numPr>
          <w:ilvl w:val="0"/>
          <w:numId w:val="0"/>
        </w:numPr>
        <w:ind w:left="1304" w:hanging="1304"/>
      </w:pP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7611AE62" w14:textId="52C79C36" w:rsidR="004F629E" w:rsidRDefault="00EE4C33">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15421531" w:history="1">
        <w:r w:rsidR="004F629E" w:rsidRPr="00183CAD">
          <w:rPr>
            <w:rStyle w:val="Hyperlink"/>
            <w:noProof/>
          </w:rPr>
          <w:t>Observation 1</w:t>
        </w:r>
        <w:r w:rsidR="004F629E">
          <w:rPr>
            <w:rFonts w:asciiTheme="minorHAnsi" w:eastAsiaTheme="minorEastAsia" w:hAnsiTheme="minorHAnsi" w:cstheme="minorBidi"/>
            <w:b w:val="0"/>
            <w:noProof/>
            <w:sz w:val="22"/>
            <w:szCs w:val="22"/>
            <w:lang w:val="sv-SE" w:eastAsia="sv-SE"/>
          </w:rPr>
          <w:tab/>
        </w:r>
        <w:r w:rsidR="004F629E" w:rsidRPr="00183CAD">
          <w:rPr>
            <w:rStyle w:val="Hyperlink"/>
            <w:noProof/>
          </w:rPr>
          <w:t>In multi-beam operations, the UE assumes that the same paging message and the same Short Message are repeated in all transmitted beams.</w:t>
        </w:r>
      </w:hyperlink>
    </w:p>
    <w:p w14:paraId="1F5BDD90" w14:textId="4CE71460" w:rsidR="004F629E" w:rsidRDefault="004F62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1532" w:history="1">
        <w:r w:rsidRPr="00183CAD">
          <w:rPr>
            <w:rStyle w:val="Hyperlink"/>
            <w:noProof/>
          </w:rPr>
          <w:t>Observation 2</w:t>
        </w:r>
        <w:r>
          <w:rPr>
            <w:rFonts w:asciiTheme="minorHAnsi" w:eastAsiaTheme="minorEastAsia" w:hAnsiTheme="minorHAnsi" w:cstheme="minorBidi"/>
            <w:b w:val="0"/>
            <w:noProof/>
            <w:sz w:val="22"/>
            <w:szCs w:val="22"/>
            <w:lang w:val="sv-SE" w:eastAsia="sv-SE"/>
          </w:rPr>
          <w:tab/>
        </w:r>
        <w:r w:rsidRPr="00183CAD">
          <w:rPr>
            <w:rStyle w:val="Hyperlink"/>
            <w:noProof/>
          </w:rPr>
          <w:t>The reception of the paging message and Short Message is up to UE implementation, and hence the NW is not aware of on which beams the UE receives and on which beams the UE ignores the paging message.</w:t>
        </w:r>
      </w:hyperlink>
    </w:p>
    <w:p w14:paraId="03676E60" w14:textId="224FAFD0" w:rsidR="00B001F1" w:rsidRDefault="00EE4C33" w:rsidP="00B53EA9">
      <w:pPr>
        <w:pStyle w:val="BodyText"/>
        <w:rPr>
          <w:b/>
          <w:bCs/>
        </w:rPr>
      </w:pPr>
      <w:r>
        <w:rPr>
          <w:b/>
          <w:bCs/>
        </w:rPr>
        <w:fldChar w:fldCharType="end"/>
      </w:r>
    </w:p>
    <w:p w14:paraId="6A57BE0A" w14:textId="77777777" w:rsidR="004F629E"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4322865C" w14:textId="15558523" w:rsidR="004F629E" w:rsidRDefault="004F629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15421534" w:history="1">
        <w:r w:rsidRPr="006F40E1">
          <w:rPr>
            <w:rStyle w:val="Hyperlink"/>
            <w:noProof/>
          </w:rPr>
          <w:t>Proposal 1</w:t>
        </w:r>
        <w:r>
          <w:rPr>
            <w:rFonts w:asciiTheme="minorHAnsi" w:eastAsiaTheme="minorEastAsia" w:hAnsiTheme="minorHAnsi" w:cstheme="minorBidi"/>
            <w:b w:val="0"/>
            <w:noProof/>
            <w:sz w:val="22"/>
            <w:szCs w:val="22"/>
            <w:lang w:val="sv-SE" w:eastAsia="sv-SE"/>
          </w:rPr>
          <w:tab/>
        </w:r>
        <w:r w:rsidRPr="006F40E1">
          <w:rPr>
            <w:rStyle w:val="Hyperlink"/>
            <w:noProof/>
          </w:rPr>
          <w:t>Paging can be done only on a subset of beams.</w:t>
        </w:r>
      </w:hyperlink>
    </w:p>
    <w:p w14:paraId="39542A13" w14:textId="2D8AD2D5" w:rsidR="00010670" w:rsidRPr="00CE0424" w:rsidRDefault="006E1C82" w:rsidP="00010670">
      <w:pPr>
        <w:pStyle w:val="Heading1"/>
        <w:ind w:left="432" w:hanging="432"/>
      </w:pPr>
      <w:r>
        <w:rPr>
          <w:b/>
          <w:bCs/>
          <w:lang w:val="en-US"/>
        </w:rPr>
        <w:fldChar w:fldCharType="end"/>
      </w:r>
      <w:r w:rsidR="00010670" w:rsidRPr="00010670">
        <w:t xml:space="preserve"> </w:t>
      </w:r>
      <w:r w:rsidR="00010670" w:rsidRPr="00CE0424">
        <w:t>References</w:t>
      </w:r>
    </w:p>
    <w:p w14:paraId="3340266A" w14:textId="5205D356" w:rsidR="00760D34" w:rsidRPr="00760D34" w:rsidRDefault="00760D34" w:rsidP="00760D34">
      <w:pPr>
        <w:pStyle w:val="Reference"/>
        <w:tabs>
          <w:tab w:val="clear" w:pos="567"/>
        </w:tabs>
        <w:ind w:left="0" w:firstLine="0"/>
        <w:rPr>
          <w:lang w:val="en-US"/>
        </w:rPr>
      </w:pPr>
      <w:bookmarkStart w:id="5" w:name="_Ref110486898"/>
      <w:bookmarkStart w:id="6" w:name="_Ref115105112"/>
      <w:bookmarkStart w:id="7" w:name="_Ref115105339"/>
      <w:r w:rsidRPr="00760D34">
        <w:rPr>
          <w:lang w:val="en-US"/>
        </w:rPr>
        <w:t>R2-2208703, 3GPP TSG-RAN WG2 Meeting #119-e, Electronic Meeting, August 15-26, 2022; Report for Rel-17 Small data and URLLC/</w:t>
      </w:r>
      <w:proofErr w:type="spellStart"/>
      <w:r w:rsidRPr="00760D34">
        <w:rPr>
          <w:lang w:val="en-US"/>
        </w:rPr>
        <w:t>IIoT</w:t>
      </w:r>
      <w:bookmarkEnd w:id="5"/>
      <w:proofErr w:type="spellEnd"/>
      <w:r w:rsidRPr="00760D34">
        <w:rPr>
          <w:lang w:val="en-US"/>
        </w:rPr>
        <w:t>; Network energy savings for NR</w:t>
      </w:r>
      <w:bookmarkEnd w:id="6"/>
      <w:r w:rsidRPr="00760D34">
        <w:rPr>
          <w:lang w:val="en-US"/>
        </w:rPr>
        <w:t>.</w:t>
      </w:r>
      <w:bookmarkEnd w:id="7"/>
    </w:p>
    <w:p w14:paraId="2D2B4C78" w14:textId="78397879" w:rsidR="00C40B60" w:rsidRDefault="009B2C11" w:rsidP="00C40B60">
      <w:pPr>
        <w:pStyle w:val="Reference"/>
        <w:rPr>
          <w:lang w:eastAsia="ja-JP"/>
        </w:rPr>
      </w:pPr>
      <w:bookmarkStart w:id="8" w:name="_Ref115177282"/>
      <w:r>
        <w:t xml:space="preserve">3GPP TS </w:t>
      </w:r>
      <w:r w:rsidR="00FC60E8">
        <w:t xml:space="preserve">38.304, </w:t>
      </w:r>
      <w:r w:rsidR="00C40B60">
        <w:t>User Equipment (UE) procedures in Idle mode and RRC Inactive state,</w:t>
      </w:r>
      <w:r w:rsidR="003644F0">
        <w:t xml:space="preserve"> Release 17, v17.1.0</w:t>
      </w:r>
      <w:r w:rsidR="007E60DA">
        <w:t xml:space="preserve">, June 2022; </w:t>
      </w:r>
      <w:r w:rsidR="00C8517D" w:rsidRPr="00C8517D">
        <w:t>3rd Generation Partnership Project; Technical Specification Group Radio Access Network; NR</w:t>
      </w:r>
      <w:r w:rsidR="007E60DA">
        <w:t>.</w:t>
      </w:r>
      <w:bookmarkEnd w:id="8"/>
      <w:r w:rsidR="00C40B60">
        <w:t xml:space="preserve"> </w:t>
      </w:r>
      <w:r w:rsidR="00170D23">
        <w:t xml:space="preserve"> </w:t>
      </w:r>
    </w:p>
    <w:p w14:paraId="38FF9E4B" w14:textId="3F0E8B52" w:rsidR="00A936B8" w:rsidRPr="003517CB" w:rsidRDefault="00A936B8" w:rsidP="00C40B60">
      <w:pPr>
        <w:pStyle w:val="Reference"/>
        <w:numPr>
          <w:ilvl w:val="0"/>
          <w:numId w:val="0"/>
        </w:numPr>
        <w:overflowPunct/>
        <w:autoSpaceDE/>
        <w:autoSpaceDN/>
        <w:adjustRightInd/>
        <w:spacing w:after="160" w:line="259" w:lineRule="auto"/>
        <w:ind w:left="567"/>
        <w:jc w:val="left"/>
        <w:textAlignment w:val="auto"/>
      </w:pP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383A4" w14:textId="77777777" w:rsidR="009B457E" w:rsidRDefault="009B457E">
      <w:r>
        <w:separator/>
      </w:r>
    </w:p>
  </w:endnote>
  <w:endnote w:type="continuationSeparator" w:id="0">
    <w:p w14:paraId="2ED7A284" w14:textId="77777777" w:rsidR="009B457E" w:rsidRDefault="009B457E">
      <w:r>
        <w:continuationSeparator/>
      </w:r>
    </w:p>
  </w:endnote>
  <w:endnote w:type="continuationNotice" w:id="1">
    <w:p w14:paraId="25D10C8D" w14:textId="77777777" w:rsidR="009B457E" w:rsidRDefault="009B45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70991" w14:textId="77777777" w:rsidR="009B457E" w:rsidRDefault="009B457E">
      <w:r>
        <w:separator/>
      </w:r>
    </w:p>
  </w:footnote>
  <w:footnote w:type="continuationSeparator" w:id="0">
    <w:p w14:paraId="47AB0F54" w14:textId="77777777" w:rsidR="009B457E" w:rsidRDefault="009B457E">
      <w:r>
        <w:continuationSeparator/>
      </w:r>
    </w:p>
  </w:footnote>
  <w:footnote w:type="continuationNotice" w:id="1">
    <w:p w14:paraId="7A4E6C3F" w14:textId="77777777" w:rsidR="009B457E" w:rsidRDefault="009B45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10"/>
  </w:num>
  <w:num w:numId="3">
    <w:abstractNumId w:val="2"/>
  </w:num>
  <w:num w:numId="4">
    <w:abstractNumId w:val="13"/>
  </w:num>
  <w:num w:numId="5">
    <w:abstractNumId w:val="14"/>
  </w:num>
  <w:num w:numId="6">
    <w:abstractNumId w:val="15"/>
  </w:num>
  <w:num w:numId="7">
    <w:abstractNumId w:val="5"/>
  </w:num>
  <w:num w:numId="8">
    <w:abstractNumId w:val="6"/>
  </w:num>
  <w:num w:numId="9">
    <w:abstractNumId w:val="4"/>
  </w:num>
  <w:num w:numId="10">
    <w:abstractNumId w:val="18"/>
  </w:num>
  <w:num w:numId="11">
    <w:abstractNumId w:val="9"/>
  </w:num>
  <w:num w:numId="12">
    <w:abstractNumId w:val="16"/>
  </w:num>
  <w:num w:numId="13">
    <w:abstractNumId w:val="17"/>
  </w:num>
  <w:num w:numId="14">
    <w:abstractNumId w:val="7"/>
  </w:num>
  <w:num w:numId="15">
    <w:abstractNumId w:val="1"/>
  </w:num>
  <w:num w:numId="16">
    <w:abstractNumId w:val="0"/>
  </w:num>
  <w:num w:numId="17">
    <w:abstractNumId w:val="3"/>
  </w:num>
  <w:num w:numId="18">
    <w:abstractNumId w:val="11"/>
  </w:num>
  <w:num w:numId="19">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49C"/>
    <w:rsid w:val="00017A12"/>
    <w:rsid w:val="00021224"/>
    <w:rsid w:val="000217AD"/>
    <w:rsid w:val="00021D47"/>
    <w:rsid w:val="00022763"/>
    <w:rsid w:val="00022A90"/>
    <w:rsid w:val="0002367C"/>
    <w:rsid w:val="00024548"/>
    <w:rsid w:val="0002496A"/>
    <w:rsid w:val="00025631"/>
    <w:rsid w:val="0002564D"/>
    <w:rsid w:val="00025ECA"/>
    <w:rsid w:val="000268C4"/>
    <w:rsid w:val="00026E63"/>
    <w:rsid w:val="00027FFE"/>
    <w:rsid w:val="00030491"/>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3B42"/>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0ED"/>
    <w:rsid w:val="00054CF1"/>
    <w:rsid w:val="00054FB6"/>
    <w:rsid w:val="00055303"/>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71926"/>
    <w:rsid w:val="00071A9A"/>
    <w:rsid w:val="00072989"/>
    <w:rsid w:val="000736E2"/>
    <w:rsid w:val="00073E9F"/>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0AA"/>
    <w:rsid w:val="000C0EC5"/>
    <w:rsid w:val="000C1342"/>
    <w:rsid w:val="000C165A"/>
    <w:rsid w:val="000C1C9E"/>
    <w:rsid w:val="000C2622"/>
    <w:rsid w:val="000C2E19"/>
    <w:rsid w:val="000C30D4"/>
    <w:rsid w:val="000C368F"/>
    <w:rsid w:val="000C3B75"/>
    <w:rsid w:val="000C4CE6"/>
    <w:rsid w:val="000C52A5"/>
    <w:rsid w:val="000C695F"/>
    <w:rsid w:val="000C6C60"/>
    <w:rsid w:val="000C77DF"/>
    <w:rsid w:val="000D0697"/>
    <w:rsid w:val="000D0D07"/>
    <w:rsid w:val="000D0D79"/>
    <w:rsid w:val="000D2287"/>
    <w:rsid w:val="000D22BD"/>
    <w:rsid w:val="000D235B"/>
    <w:rsid w:val="000D27A0"/>
    <w:rsid w:val="000D31AB"/>
    <w:rsid w:val="000D3BAA"/>
    <w:rsid w:val="000D44B6"/>
    <w:rsid w:val="000D46F8"/>
    <w:rsid w:val="000D4797"/>
    <w:rsid w:val="000D5127"/>
    <w:rsid w:val="000D59FA"/>
    <w:rsid w:val="000D5E8A"/>
    <w:rsid w:val="000E04C0"/>
    <w:rsid w:val="000E0527"/>
    <w:rsid w:val="000E0C22"/>
    <w:rsid w:val="000E1B49"/>
    <w:rsid w:val="000E1E88"/>
    <w:rsid w:val="000E1E92"/>
    <w:rsid w:val="000E3911"/>
    <w:rsid w:val="000E3F75"/>
    <w:rsid w:val="000E4E5A"/>
    <w:rsid w:val="000E5A91"/>
    <w:rsid w:val="000E6C3D"/>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0F7E1F"/>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623"/>
    <w:rsid w:val="001147CE"/>
    <w:rsid w:val="00114F99"/>
    <w:rsid w:val="001150FE"/>
    <w:rsid w:val="001153EA"/>
    <w:rsid w:val="00115643"/>
    <w:rsid w:val="00115E03"/>
    <w:rsid w:val="0011611B"/>
    <w:rsid w:val="00116765"/>
    <w:rsid w:val="00117047"/>
    <w:rsid w:val="00117530"/>
    <w:rsid w:val="00120AD7"/>
    <w:rsid w:val="00120E5B"/>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907"/>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0A12"/>
    <w:rsid w:val="00140BD9"/>
    <w:rsid w:val="001414B6"/>
    <w:rsid w:val="001425BA"/>
    <w:rsid w:val="00143F0F"/>
    <w:rsid w:val="00144909"/>
    <w:rsid w:val="00145E7E"/>
    <w:rsid w:val="001464FD"/>
    <w:rsid w:val="00146542"/>
    <w:rsid w:val="001466ED"/>
    <w:rsid w:val="0014717C"/>
    <w:rsid w:val="001473F0"/>
    <w:rsid w:val="00147630"/>
    <w:rsid w:val="0014789A"/>
    <w:rsid w:val="001500DB"/>
    <w:rsid w:val="00151065"/>
    <w:rsid w:val="001511E6"/>
    <w:rsid w:val="00151692"/>
    <w:rsid w:val="00151E23"/>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8DE"/>
    <w:rsid w:val="001659C1"/>
    <w:rsid w:val="001663A1"/>
    <w:rsid w:val="001663CD"/>
    <w:rsid w:val="00167065"/>
    <w:rsid w:val="0017011C"/>
    <w:rsid w:val="00170D23"/>
    <w:rsid w:val="00170DEC"/>
    <w:rsid w:val="00171A28"/>
    <w:rsid w:val="001720A7"/>
    <w:rsid w:val="00173A8E"/>
    <w:rsid w:val="00174F53"/>
    <w:rsid w:val="0017502C"/>
    <w:rsid w:val="0017568F"/>
    <w:rsid w:val="0017576E"/>
    <w:rsid w:val="001773DF"/>
    <w:rsid w:val="0017798E"/>
    <w:rsid w:val="001803F2"/>
    <w:rsid w:val="0018143F"/>
    <w:rsid w:val="00181951"/>
    <w:rsid w:val="00181AB6"/>
    <w:rsid w:val="00181FF8"/>
    <w:rsid w:val="00182972"/>
    <w:rsid w:val="001837F0"/>
    <w:rsid w:val="00183D18"/>
    <w:rsid w:val="0018471E"/>
    <w:rsid w:val="001853F9"/>
    <w:rsid w:val="00185ED1"/>
    <w:rsid w:val="00186BCD"/>
    <w:rsid w:val="00187054"/>
    <w:rsid w:val="00187E68"/>
    <w:rsid w:val="00187FCD"/>
    <w:rsid w:val="00190AC1"/>
    <w:rsid w:val="00192FB7"/>
    <w:rsid w:val="00193413"/>
    <w:rsid w:val="0019341A"/>
    <w:rsid w:val="00194A62"/>
    <w:rsid w:val="00195366"/>
    <w:rsid w:val="001957A1"/>
    <w:rsid w:val="00196155"/>
    <w:rsid w:val="0019791C"/>
    <w:rsid w:val="00197AE0"/>
    <w:rsid w:val="00197DF9"/>
    <w:rsid w:val="00197E33"/>
    <w:rsid w:val="001A0DE8"/>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3B0"/>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3744"/>
    <w:rsid w:val="001D3F11"/>
    <w:rsid w:val="001D51BA"/>
    <w:rsid w:val="001D53E7"/>
    <w:rsid w:val="001D5D70"/>
    <w:rsid w:val="001D5F15"/>
    <w:rsid w:val="001D605F"/>
    <w:rsid w:val="001D6342"/>
    <w:rsid w:val="001D6D53"/>
    <w:rsid w:val="001D7324"/>
    <w:rsid w:val="001D7543"/>
    <w:rsid w:val="001E084D"/>
    <w:rsid w:val="001E13E6"/>
    <w:rsid w:val="001E1D74"/>
    <w:rsid w:val="001E1E1A"/>
    <w:rsid w:val="001E4DE4"/>
    <w:rsid w:val="001E541E"/>
    <w:rsid w:val="001E58E2"/>
    <w:rsid w:val="001E6143"/>
    <w:rsid w:val="001E6400"/>
    <w:rsid w:val="001E6463"/>
    <w:rsid w:val="001E678C"/>
    <w:rsid w:val="001E725E"/>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288"/>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4CAB"/>
    <w:rsid w:val="00235632"/>
    <w:rsid w:val="002356BD"/>
    <w:rsid w:val="00235872"/>
    <w:rsid w:val="00236C3C"/>
    <w:rsid w:val="002374CE"/>
    <w:rsid w:val="00237F7D"/>
    <w:rsid w:val="002400D8"/>
    <w:rsid w:val="0024010D"/>
    <w:rsid w:val="00240AB6"/>
    <w:rsid w:val="00240EBE"/>
    <w:rsid w:val="00241559"/>
    <w:rsid w:val="00242675"/>
    <w:rsid w:val="002435B3"/>
    <w:rsid w:val="00244324"/>
    <w:rsid w:val="0024475A"/>
    <w:rsid w:val="002451C1"/>
    <w:rsid w:val="002453B5"/>
    <w:rsid w:val="0024588D"/>
    <w:rsid w:val="002458EB"/>
    <w:rsid w:val="002468C3"/>
    <w:rsid w:val="00246C96"/>
    <w:rsid w:val="002472B8"/>
    <w:rsid w:val="00247579"/>
    <w:rsid w:val="002500C8"/>
    <w:rsid w:val="00250C35"/>
    <w:rsid w:val="00252C3D"/>
    <w:rsid w:val="00252E9E"/>
    <w:rsid w:val="00252F6B"/>
    <w:rsid w:val="00253FD0"/>
    <w:rsid w:val="00254B31"/>
    <w:rsid w:val="00254EFB"/>
    <w:rsid w:val="00255029"/>
    <w:rsid w:val="00255960"/>
    <w:rsid w:val="00255D34"/>
    <w:rsid w:val="002564FE"/>
    <w:rsid w:val="00256CC7"/>
    <w:rsid w:val="00257543"/>
    <w:rsid w:val="0026007A"/>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B62"/>
    <w:rsid w:val="00284CD5"/>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6ACB"/>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4A27"/>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1DC8"/>
    <w:rsid w:val="0030256B"/>
    <w:rsid w:val="00303579"/>
    <w:rsid w:val="003044A0"/>
    <w:rsid w:val="0030501F"/>
    <w:rsid w:val="0030539A"/>
    <w:rsid w:val="003056A2"/>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BF0"/>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5F79"/>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170A"/>
    <w:rsid w:val="003517CB"/>
    <w:rsid w:val="0035245C"/>
    <w:rsid w:val="003553E5"/>
    <w:rsid w:val="00357380"/>
    <w:rsid w:val="003602D9"/>
    <w:rsid w:val="003604CE"/>
    <w:rsid w:val="00360BC9"/>
    <w:rsid w:val="00361A3F"/>
    <w:rsid w:val="0036217B"/>
    <w:rsid w:val="003622B5"/>
    <w:rsid w:val="003637E1"/>
    <w:rsid w:val="00363C57"/>
    <w:rsid w:val="003644F0"/>
    <w:rsid w:val="00364C94"/>
    <w:rsid w:val="00364F7E"/>
    <w:rsid w:val="00365B0F"/>
    <w:rsid w:val="00365F10"/>
    <w:rsid w:val="00366A80"/>
    <w:rsid w:val="00366AE5"/>
    <w:rsid w:val="0036754B"/>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5C5"/>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596"/>
    <w:rsid w:val="003A1F70"/>
    <w:rsid w:val="003A2223"/>
    <w:rsid w:val="003A2A0F"/>
    <w:rsid w:val="003A38E0"/>
    <w:rsid w:val="003A3959"/>
    <w:rsid w:val="003A45A1"/>
    <w:rsid w:val="003A4C72"/>
    <w:rsid w:val="003A57A2"/>
    <w:rsid w:val="003A5B0A"/>
    <w:rsid w:val="003A664F"/>
    <w:rsid w:val="003A6BAC"/>
    <w:rsid w:val="003A70A4"/>
    <w:rsid w:val="003A7EF3"/>
    <w:rsid w:val="003B159C"/>
    <w:rsid w:val="003B1BE8"/>
    <w:rsid w:val="003B1C23"/>
    <w:rsid w:val="003B1FD1"/>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5773"/>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957"/>
    <w:rsid w:val="003D6C20"/>
    <w:rsid w:val="003D7BF6"/>
    <w:rsid w:val="003E15FA"/>
    <w:rsid w:val="003E1EE9"/>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1D35"/>
    <w:rsid w:val="0041263E"/>
    <w:rsid w:val="00412BCA"/>
    <w:rsid w:val="0041334B"/>
    <w:rsid w:val="0041384B"/>
    <w:rsid w:val="0041395E"/>
    <w:rsid w:val="00413AAC"/>
    <w:rsid w:val="00413BE6"/>
    <w:rsid w:val="00413E92"/>
    <w:rsid w:val="00414330"/>
    <w:rsid w:val="004145DB"/>
    <w:rsid w:val="00414A69"/>
    <w:rsid w:val="00415374"/>
    <w:rsid w:val="00415AC6"/>
    <w:rsid w:val="00415B97"/>
    <w:rsid w:val="0041793E"/>
    <w:rsid w:val="00417DA2"/>
    <w:rsid w:val="0042085D"/>
    <w:rsid w:val="00421105"/>
    <w:rsid w:val="00421667"/>
    <w:rsid w:val="00421A81"/>
    <w:rsid w:val="004221A6"/>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06B"/>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4D3"/>
    <w:rsid w:val="00445A2A"/>
    <w:rsid w:val="00445E3A"/>
    <w:rsid w:val="00446488"/>
    <w:rsid w:val="004468A7"/>
    <w:rsid w:val="00447256"/>
    <w:rsid w:val="00447702"/>
    <w:rsid w:val="00447B52"/>
    <w:rsid w:val="00447DEF"/>
    <w:rsid w:val="00450AA8"/>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197A"/>
    <w:rsid w:val="0046222D"/>
    <w:rsid w:val="004630EF"/>
    <w:rsid w:val="00463294"/>
    <w:rsid w:val="00463913"/>
    <w:rsid w:val="00463F2D"/>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4DC9"/>
    <w:rsid w:val="004852D3"/>
    <w:rsid w:val="00485991"/>
    <w:rsid w:val="00485E90"/>
    <w:rsid w:val="004868C3"/>
    <w:rsid w:val="004907EB"/>
    <w:rsid w:val="00491035"/>
    <w:rsid w:val="004913FC"/>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3C20"/>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2098"/>
    <w:rsid w:val="004C3898"/>
    <w:rsid w:val="004C3F4C"/>
    <w:rsid w:val="004C42C1"/>
    <w:rsid w:val="004C4F8C"/>
    <w:rsid w:val="004C553D"/>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0E7F"/>
    <w:rsid w:val="004E2680"/>
    <w:rsid w:val="004E28BE"/>
    <w:rsid w:val="004E28F9"/>
    <w:rsid w:val="004E38B0"/>
    <w:rsid w:val="004E414F"/>
    <w:rsid w:val="004E417E"/>
    <w:rsid w:val="004E462E"/>
    <w:rsid w:val="004E4831"/>
    <w:rsid w:val="004E497F"/>
    <w:rsid w:val="004E4E9B"/>
    <w:rsid w:val="004E56DC"/>
    <w:rsid w:val="004E68FE"/>
    <w:rsid w:val="004E73ED"/>
    <w:rsid w:val="004E76F4"/>
    <w:rsid w:val="004E7DAA"/>
    <w:rsid w:val="004F06C5"/>
    <w:rsid w:val="004F0AF4"/>
    <w:rsid w:val="004F0B4E"/>
    <w:rsid w:val="004F0B6C"/>
    <w:rsid w:val="004F0F6E"/>
    <w:rsid w:val="004F1C57"/>
    <w:rsid w:val="004F2078"/>
    <w:rsid w:val="004F2156"/>
    <w:rsid w:val="004F2250"/>
    <w:rsid w:val="004F4DA3"/>
    <w:rsid w:val="004F51AE"/>
    <w:rsid w:val="004F629E"/>
    <w:rsid w:val="004F7377"/>
    <w:rsid w:val="0050172D"/>
    <w:rsid w:val="00501887"/>
    <w:rsid w:val="005021FC"/>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6C39"/>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3694"/>
    <w:rsid w:val="005341D8"/>
    <w:rsid w:val="00534356"/>
    <w:rsid w:val="00534695"/>
    <w:rsid w:val="0053476C"/>
    <w:rsid w:val="00534934"/>
    <w:rsid w:val="00534B59"/>
    <w:rsid w:val="00535A9B"/>
    <w:rsid w:val="00536759"/>
    <w:rsid w:val="00536C12"/>
    <w:rsid w:val="005371DD"/>
    <w:rsid w:val="005378C3"/>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39C5"/>
    <w:rsid w:val="0055483F"/>
    <w:rsid w:val="00554BD8"/>
    <w:rsid w:val="00554E19"/>
    <w:rsid w:val="00555981"/>
    <w:rsid w:val="00556DCB"/>
    <w:rsid w:val="00557163"/>
    <w:rsid w:val="00557FB0"/>
    <w:rsid w:val="00560150"/>
    <w:rsid w:val="00560D2E"/>
    <w:rsid w:val="00560EB4"/>
    <w:rsid w:val="0056121F"/>
    <w:rsid w:val="005635B4"/>
    <w:rsid w:val="00566318"/>
    <w:rsid w:val="0056683B"/>
    <w:rsid w:val="00566D01"/>
    <w:rsid w:val="0056719A"/>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EB7"/>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A7C"/>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6D5C"/>
    <w:rsid w:val="005C71C1"/>
    <w:rsid w:val="005C74FB"/>
    <w:rsid w:val="005C76A7"/>
    <w:rsid w:val="005C78C1"/>
    <w:rsid w:val="005C7A3C"/>
    <w:rsid w:val="005D0370"/>
    <w:rsid w:val="005D1602"/>
    <w:rsid w:val="005D1DC3"/>
    <w:rsid w:val="005D229D"/>
    <w:rsid w:val="005D24BF"/>
    <w:rsid w:val="005D2FE9"/>
    <w:rsid w:val="005D38F5"/>
    <w:rsid w:val="005D42AF"/>
    <w:rsid w:val="005D4631"/>
    <w:rsid w:val="005D4653"/>
    <w:rsid w:val="005D5AD0"/>
    <w:rsid w:val="005D66B5"/>
    <w:rsid w:val="005E089E"/>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618C"/>
    <w:rsid w:val="005F67FE"/>
    <w:rsid w:val="005F70BD"/>
    <w:rsid w:val="00602455"/>
    <w:rsid w:val="0060283C"/>
    <w:rsid w:val="0060402A"/>
    <w:rsid w:val="00604F14"/>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0C1"/>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37B8A"/>
    <w:rsid w:val="006407F4"/>
    <w:rsid w:val="00640995"/>
    <w:rsid w:val="006409CE"/>
    <w:rsid w:val="0064151F"/>
    <w:rsid w:val="00641533"/>
    <w:rsid w:val="00641A8B"/>
    <w:rsid w:val="0064208D"/>
    <w:rsid w:val="006427E6"/>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352"/>
    <w:rsid w:val="006607C0"/>
    <w:rsid w:val="00660D09"/>
    <w:rsid w:val="006613A6"/>
    <w:rsid w:val="0066209D"/>
    <w:rsid w:val="006627A2"/>
    <w:rsid w:val="006634E6"/>
    <w:rsid w:val="00664568"/>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BE7"/>
    <w:rsid w:val="00683ECE"/>
    <w:rsid w:val="006841AA"/>
    <w:rsid w:val="00684CE9"/>
    <w:rsid w:val="00684EE6"/>
    <w:rsid w:val="00685FB5"/>
    <w:rsid w:val="00687106"/>
    <w:rsid w:val="006877F1"/>
    <w:rsid w:val="00687C11"/>
    <w:rsid w:val="006903D3"/>
    <w:rsid w:val="0069173E"/>
    <w:rsid w:val="006938C2"/>
    <w:rsid w:val="00694191"/>
    <w:rsid w:val="006942AD"/>
    <w:rsid w:val="00695BB7"/>
    <w:rsid w:val="00695FC2"/>
    <w:rsid w:val="006964A9"/>
    <w:rsid w:val="00696949"/>
    <w:rsid w:val="00696C2D"/>
    <w:rsid w:val="00697052"/>
    <w:rsid w:val="00697574"/>
    <w:rsid w:val="00697A72"/>
    <w:rsid w:val="006A03ED"/>
    <w:rsid w:val="006A24B1"/>
    <w:rsid w:val="006A2D54"/>
    <w:rsid w:val="006A2D67"/>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737"/>
    <w:rsid w:val="006D7A9B"/>
    <w:rsid w:val="006D7CEE"/>
    <w:rsid w:val="006D7E69"/>
    <w:rsid w:val="006D7F41"/>
    <w:rsid w:val="006E062C"/>
    <w:rsid w:val="006E122F"/>
    <w:rsid w:val="006E1844"/>
    <w:rsid w:val="006E1C82"/>
    <w:rsid w:val="006E1EA8"/>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20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D61"/>
    <w:rsid w:val="00707EB3"/>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5EC2"/>
    <w:rsid w:val="007166B0"/>
    <w:rsid w:val="0072040B"/>
    <w:rsid w:val="0072091C"/>
    <w:rsid w:val="00721AB8"/>
    <w:rsid w:val="00721B33"/>
    <w:rsid w:val="00721C1F"/>
    <w:rsid w:val="007227E9"/>
    <w:rsid w:val="00722A22"/>
    <w:rsid w:val="007236B4"/>
    <w:rsid w:val="00723A78"/>
    <w:rsid w:val="00723AE2"/>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2785"/>
    <w:rsid w:val="007571E1"/>
    <w:rsid w:val="00757A16"/>
    <w:rsid w:val="00757AA8"/>
    <w:rsid w:val="00757AB5"/>
    <w:rsid w:val="007600B9"/>
    <w:rsid w:val="007604B2"/>
    <w:rsid w:val="00760CDE"/>
    <w:rsid w:val="00760D34"/>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405C"/>
    <w:rsid w:val="00785490"/>
    <w:rsid w:val="00785660"/>
    <w:rsid w:val="00785BBA"/>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2C9C"/>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3FCB"/>
    <w:rsid w:val="007C4DC9"/>
    <w:rsid w:val="007C52C0"/>
    <w:rsid w:val="007C5ABC"/>
    <w:rsid w:val="007C5D6C"/>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48BB"/>
    <w:rsid w:val="007D5901"/>
    <w:rsid w:val="007D61F6"/>
    <w:rsid w:val="007D66FE"/>
    <w:rsid w:val="007D74E2"/>
    <w:rsid w:val="007D7526"/>
    <w:rsid w:val="007D7935"/>
    <w:rsid w:val="007E0DE8"/>
    <w:rsid w:val="007E15D2"/>
    <w:rsid w:val="007E2092"/>
    <w:rsid w:val="007E2484"/>
    <w:rsid w:val="007E2D0A"/>
    <w:rsid w:val="007E458D"/>
    <w:rsid w:val="007E4610"/>
    <w:rsid w:val="007E4715"/>
    <w:rsid w:val="007E4B5C"/>
    <w:rsid w:val="007E4DF3"/>
    <w:rsid w:val="007E505B"/>
    <w:rsid w:val="007E60DA"/>
    <w:rsid w:val="007E6C13"/>
    <w:rsid w:val="007E7091"/>
    <w:rsid w:val="007E756A"/>
    <w:rsid w:val="007E7C5E"/>
    <w:rsid w:val="007E7DCA"/>
    <w:rsid w:val="007F09E4"/>
    <w:rsid w:val="007F1BC7"/>
    <w:rsid w:val="007F24A1"/>
    <w:rsid w:val="007F3216"/>
    <w:rsid w:val="007F3E33"/>
    <w:rsid w:val="007F408F"/>
    <w:rsid w:val="007F41D0"/>
    <w:rsid w:val="007F504B"/>
    <w:rsid w:val="007F5310"/>
    <w:rsid w:val="007F53DF"/>
    <w:rsid w:val="007F55C4"/>
    <w:rsid w:val="007F58F3"/>
    <w:rsid w:val="007F649D"/>
    <w:rsid w:val="007F6680"/>
    <w:rsid w:val="007F7316"/>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B32"/>
    <w:rsid w:val="00816E1F"/>
    <w:rsid w:val="00816E2B"/>
    <w:rsid w:val="00816ECE"/>
    <w:rsid w:val="00817196"/>
    <w:rsid w:val="00817905"/>
    <w:rsid w:val="00820E58"/>
    <w:rsid w:val="008214D4"/>
    <w:rsid w:val="008229DA"/>
    <w:rsid w:val="00822CC3"/>
    <w:rsid w:val="008231AB"/>
    <w:rsid w:val="008235DB"/>
    <w:rsid w:val="00823844"/>
    <w:rsid w:val="0082437E"/>
    <w:rsid w:val="00824AB4"/>
    <w:rsid w:val="00824B93"/>
    <w:rsid w:val="00824EF2"/>
    <w:rsid w:val="0082512E"/>
    <w:rsid w:val="0082555C"/>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A0"/>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258"/>
    <w:rsid w:val="008923B8"/>
    <w:rsid w:val="00893B12"/>
    <w:rsid w:val="008941E3"/>
    <w:rsid w:val="00894397"/>
    <w:rsid w:val="00894A88"/>
    <w:rsid w:val="00895386"/>
    <w:rsid w:val="00897C73"/>
    <w:rsid w:val="008A01C6"/>
    <w:rsid w:val="008A02C7"/>
    <w:rsid w:val="008A0AA5"/>
    <w:rsid w:val="008A0B93"/>
    <w:rsid w:val="008A0BFC"/>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7D8"/>
    <w:rsid w:val="008A7C89"/>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577E"/>
    <w:rsid w:val="008C63E5"/>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4CAD"/>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5CC"/>
    <w:rsid w:val="0091463A"/>
    <w:rsid w:val="009146E6"/>
    <w:rsid w:val="00914AD8"/>
    <w:rsid w:val="00914F30"/>
    <w:rsid w:val="00916079"/>
    <w:rsid w:val="00917A6E"/>
    <w:rsid w:val="00917CE9"/>
    <w:rsid w:val="00920BF2"/>
    <w:rsid w:val="00920F57"/>
    <w:rsid w:val="009214D9"/>
    <w:rsid w:val="00922010"/>
    <w:rsid w:val="009221C0"/>
    <w:rsid w:val="00922F6D"/>
    <w:rsid w:val="009231FA"/>
    <w:rsid w:val="009238D7"/>
    <w:rsid w:val="009239BA"/>
    <w:rsid w:val="00924092"/>
    <w:rsid w:val="009241FB"/>
    <w:rsid w:val="009245B6"/>
    <w:rsid w:val="00924DCC"/>
    <w:rsid w:val="00926503"/>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061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39C"/>
    <w:rsid w:val="0098371B"/>
    <w:rsid w:val="00983A02"/>
    <w:rsid w:val="00983D60"/>
    <w:rsid w:val="00984C11"/>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50A"/>
    <w:rsid w:val="0099584E"/>
    <w:rsid w:val="00995B37"/>
    <w:rsid w:val="00995B94"/>
    <w:rsid w:val="009960EC"/>
    <w:rsid w:val="00996D32"/>
    <w:rsid w:val="009970DD"/>
    <w:rsid w:val="00997EB7"/>
    <w:rsid w:val="009A07F2"/>
    <w:rsid w:val="009A0EC8"/>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2C11"/>
    <w:rsid w:val="009B3AC2"/>
    <w:rsid w:val="009B457E"/>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6533"/>
    <w:rsid w:val="009C73D9"/>
    <w:rsid w:val="009D1388"/>
    <w:rsid w:val="009D1482"/>
    <w:rsid w:val="009D1CD4"/>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D4"/>
    <w:rsid w:val="009F2EF3"/>
    <w:rsid w:val="009F344F"/>
    <w:rsid w:val="009F38C8"/>
    <w:rsid w:val="009F39EB"/>
    <w:rsid w:val="009F4E63"/>
    <w:rsid w:val="009F5A69"/>
    <w:rsid w:val="009F64E0"/>
    <w:rsid w:val="009F6694"/>
    <w:rsid w:val="009F72A5"/>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5F8"/>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CC9"/>
    <w:rsid w:val="00A40F99"/>
    <w:rsid w:val="00A41578"/>
    <w:rsid w:val="00A4162F"/>
    <w:rsid w:val="00A41BCA"/>
    <w:rsid w:val="00A41E2B"/>
    <w:rsid w:val="00A42349"/>
    <w:rsid w:val="00A4234B"/>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0E23"/>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054"/>
    <w:rsid w:val="00A9348E"/>
    <w:rsid w:val="00A936B8"/>
    <w:rsid w:val="00A9442A"/>
    <w:rsid w:val="00A94A72"/>
    <w:rsid w:val="00A94C5E"/>
    <w:rsid w:val="00A96BEC"/>
    <w:rsid w:val="00AA009B"/>
    <w:rsid w:val="00AA016F"/>
    <w:rsid w:val="00AA13F9"/>
    <w:rsid w:val="00AA152F"/>
    <w:rsid w:val="00AA1ED6"/>
    <w:rsid w:val="00AA1F01"/>
    <w:rsid w:val="00AA3084"/>
    <w:rsid w:val="00AA30C1"/>
    <w:rsid w:val="00AA3599"/>
    <w:rsid w:val="00AA51D6"/>
    <w:rsid w:val="00AA5922"/>
    <w:rsid w:val="00AB0754"/>
    <w:rsid w:val="00AB0AE3"/>
    <w:rsid w:val="00AB0BC8"/>
    <w:rsid w:val="00AB11CA"/>
    <w:rsid w:val="00AB14D9"/>
    <w:rsid w:val="00AB17D7"/>
    <w:rsid w:val="00AB24A5"/>
    <w:rsid w:val="00AB30BB"/>
    <w:rsid w:val="00AB4AB8"/>
    <w:rsid w:val="00AB5142"/>
    <w:rsid w:val="00AB655E"/>
    <w:rsid w:val="00AB741D"/>
    <w:rsid w:val="00AB7DF0"/>
    <w:rsid w:val="00AC007F"/>
    <w:rsid w:val="00AC0DF7"/>
    <w:rsid w:val="00AC20C1"/>
    <w:rsid w:val="00AC2CA9"/>
    <w:rsid w:val="00AC2ECD"/>
    <w:rsid w:val="00AC2FD2"/>
    <w:rsid w:val="00AC3119"/>
    <w:rsid w:val="00AC43A7"/>
    <w:rsid w:val="00AC49FB"/>
    <w:rsid w:val="00AC4F1D"/>
    <w:rsid w:val="00AC5319"/>
    <w:rsid w:val="00AC5A10"/>
    <w:rsid w:val="00AC78F3"/>
    <w:rsid w:val="00AC7AED"/>
    <w:rsid w:val="00AD069A"/>
    <w:rsid w:val="00AD0AA3"/>
    <w:rsid w:val="00AD0B75"/>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161"/>
    <w:rsid w:val="00AF134D"/>
    <w:rsid w:val="00AF18A5"/>
    <w:rsid w:val="00AF1C5D"/>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56B7"/>
    <w:rsid w:val="00B157F9"/>
    <w:rsid w:val="00B15AD0"/>
    <w:rsid w:val="00B16157"/>
    <w:rsid w:val="00B17E58"/>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26C4"/>
    <w:rsid w:val="00B33017"/>
    <w:rsid w:val="00B33142"/>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6EB"/>
    <w:rsid w:val="00B43B6B"/>
    <w:rsid w:val="00B441FF"/>
    <w:rsid w:val="00B45692"/>
    <w:rsid w:val="00B45A52"/>
    <w:rsid w:val="00B4606B"/>
    <w:rsid w:val="00B46175"/>
    <w:rsid w:val="00B467D7"/>
    <w:rsid w:val="00B46B54"/>
    <w:rsid w:val="00B470D4"/>
    <w:rsid w:val="00B47AA5"/>
    <w:rsid w:val="00B50562"/>
    <w:rsid w:val="00B51432"/>
    <w:rsid w:val="00B515DF"/>
    <w:rsid w:val="00B51EDE"/>
    <w:rsid w:val="00B51F7F"/>
    <w:rsid w:val="00B53EA9"/>
    <w:rsid w:val="00B548B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67E33"/>
    <w:rsid w:val="00B70C37"/>
    <w:rsid w:val="00B70FD4"/>
    <w:rsid w:val="00B713CB"/>
    <w:rsid w:val="00B714B6"/>
    <w:rsid w:val="00B71CAA"/>
    <w:rsid w:val="00B739F6"/>
    <w:rsid w:val="00B74A07"/>
    <w:rsid w:val="00B74E58"/>
    <w:rsid w:val="00B74F33"/>
    <w:rsid w:val="00B75414"/>
    <w:rsid w:val="00B76813"/>
    <w:rsid w:val="00B773EF"/>
    <w:rsid w:val="00B77858"/>
    <w:rsid w:val="00B81A6C"/>
    <w:rsid w:val="00B8202F"/>
    <w:rsid w:val="00B834E9"/>
    <w:rsid w:val="00B840F4"/>
    <w:rsid w:val="00B85577"/>
    <w:rsid w:val="00B85A92"/>
    <w:rsid w:val="00B85DB6"/>
    <w:rsid w:val="00B85DE5"/>
    <w:rsid w:val="00B86048"/>
    <w:rsid w:val="00B86612"/>
    <w:rsid w:val="00B876E6"/>
    <w:rsid w:val="00B87754"/>
    <w:rsid w:val="00B908F5"/>
    <w:rsid w:val="00B90F73"/>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429C"/>
    <w:rsid w:val="00BA56D2"/>
    <w:rsid w:val="00BA5E0C"/>
    <w:rsid w:val="00BA61FA"/>
    <w:rsid w:val="00BA76E0"/>
    <w:rsid w:val="00BB13D9"/>
    <w:rsid w:val="00BB2A25"/>
    <w:rsid w:val="00BB2F3F"/>
    <w:rsid w:val="00BB32DF"/>
    <w:rsid w:val="00BB36F4"/>
    <w:rsid w:val="00BB4978"/>
    <w:rsid w:val="00BB51E9"/>
    <w:rsid w:val="00BB67D6"/>
    <w:rsid w:val="00BB6AAC"/>
    <w:rsid w:val="00BB7C24"/>
    <w:rsid w:val="00BB7D07"/>
    <w:rsid w:val="00BB7FAE"/>
    <w:rsid w:val="00BC019E"/>
    <w:rsid w:val="00BC0FDC"/>
    <w:rsid w:val="00BC2795"/>
    <w:rsid w:val="00BC3053"/>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0D"/>
    <w:rsid w:val="00BF1FA2"/>
    <w:rsid w:val="00BF2ABD"/>
    <w:rsid w:val="00BF2CB4"/>
    <w:rsid w:val="00BF2CE9"/>
    <w:rsid w:val="00BF2EAD"/>
    <w:rsid w:val="00BF3279"/>
    <w:rsid w:val="00BF372B"/>
    <w:rsid w:val="00BF4680"/>
    <w:rsid w:val="00BF57F1"/>
    <w:rsid w:val="00BF60A5"/>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2107"/>
    <w:rsid w:val="00C14591"/>
    <w:rsid w:val="00C1468C"/>
    <w:rsid w:val="00C14D4B"/>
    <w:rsid w:val="00C15059"/>
    <w:rsid w:val="00C154BB"/>
    <w:rsid w:val="00C155AF"/>
    <w:rsid w:val="00C16639"/>
    <w:rsid w:val="00C16CC6"/>
    <w:rsid w:val="00C20108"/>
    <w:rsid w:val="00C203B9"/>
    <w:rsid w:val="00C21519"/>
    <w:rsid w:val="00C217D6"/>
    <w:rsid w:val="00C21A6F"/>
    <w:rsid w:val="00C21A8D"/>
    <w:rsid w:val="00C21DD8"/>
    <w:rsid w:val="00C22072"/>
    <w:rsid w:val="00C22199"/>
    <w:rsid w:val="00C2238C"/>
    <w:rsid w:val="00C2290B"/>
    <w:rsid w:val="00C22970"/>
    <w:rsid w:val="00C22EB8"/>
    <w:rsid w:val="00C23840"/>
    <w:rsid w:val="00C264BF"/>
    <w:rsid w:val="00C2711D"/>
    <w:rsid w:val="00C279B5"/>
    <w:rsid w:val="00C27C37"/>
    <w:rsid w:val="00C27C45"/>
    <w:rsid w:val="00C31E08"/>
    <w:rsid w:val="00C3246F"/>
    <w:rsid w:val="00C327E1"/>
    <w:rsid w:val="00C329F3"/>
    <w:rsid w:val="00C33233"/>
    <w:rsid w:val="00C345A5"/>
    <w:rsid w:val="00C345C8"/>
    <w:rsid w:val="00C34D86"/>
    <w:rsid w:val="00C35DDC"/>
    <w:rsid w:val="00C3719D"/>
    <w:rsid w:val="00C37CB2"/>
    <w:rsid w:val="00C40B60"/>
    <w:rsid w:val="00C40FA7"/>
    <w:rsid w:val="00C426AF"/>
    <w:rsid w:val="00C43412"/>
    <w:rsid w:val="00C43F87"/>
    <w:rsid w:val="00C44A47"/>
    <w:rsid w:val="00C456EF"/>
    <w:rsid w:val="00C4716D"/>
    <w:rsid w:val="00C473A5"/>
    <w:rsid w:val="00C508C8"/>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3C6"/>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D60"/>
    <w:rsid w:val="00C8503A"/>
    <w:rsid w:val="00C8517D"/>
    <w:rsid w:val="00C861FC"/>
    <w:rsid w:val="00C9027A"/>
    <w:rsid w:val="00C9068E"/>
    <w:rsid w:val="00C90F49"/>
    <w:rsid w:val="00C922EE"/>
    <w:rsid w:val="00C92801"/>
    <w:rsid w:val="00C92968"/>
    <w:rsid w:val="00C92F6B"/>
    <w:rsid w:val="00C934B8"/>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1FE1"/>
    <w:rsid w:val="00CA2661"/>
    <w:rsid w:val="00CA3600"/>
    <w:rsid w:val="00CA3FE5"/>
    <w:rsid w:val="00CA4B18"/>
    <w:rsid w:val="00CA51BE"/>
    <w:rsid w:val="00CA6480"/>
    <w:rsid w:val="00CA6DDC"/>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063"/>
    <w:rsid w:val="00CC2894"/>
    <w:rsid w:val="00CC292A"/>
    <w:rsid w:val="00CC29E5"/>
    <w:rsid w:val="00CC3B42"/>
    <w:rsid w:val="00CC3EA0"/>
    <w:rsid w:val="00CC43D7"/>
    <w:rsid w:val="00CC6034"/>
    <w:rsid w:val="00CC6161"/>
    <w:rsid w:val="00CC7453"/>
    <w:rsid w:val="00CC7B45"/>
    <w:rsid w:val="00CD03DE"/>
    <w:rsid w:val="00CD1188"/>
    <w:rsid w:val="00CD11BA"/>
    <w:rsid w:val="00CD2141"/>
    <w:rsid w:val="00CD2D77"/>
    <w:rsid w:val="00CD2ED1"/>
    <w:rsid w:val="00CD3308"/>
    <w:rsid w:val="00CD337B"/>
    <w:rsid w:val="00CD33C7"/>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200"/>
    <w:rsid w:val="00CF53DE"/>
    <w:rsid w:val="00CF625B"/>
    <w:rsid w:val="00CF687E"/>
    <w:rsid w:val="00CF6AC4"/>
    <w:rsid w:val="00CF6FB6"/>
    <w:rsid w:val="00CF726B"/>
    <w:rsid w:val="00D00902"/>
    <w:rsid w:val="00D01158"/>
    <w:rsid w:val="00D013C3"/>
    <w:rsid w:val="00D01D1B"/>
    <w:rsid w:val="00D0349B"/>
    <w:rsid w:val="00D036C7"/>
    <w:rsid w:val="00D0382B"/>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4B2A"/>
    <w:rsid w:val="00D15BA4"/>
    <w:rsid w:val="00D15F96"/>
    <w:rsid w:val="00D176C5"/>
    <w:rsid w:val="00D179DD"/>
    <w:rsid w:val="00D22AB5"/>
    <w:rsid w:val="00D232E2"/>
    <w:rsid w:val="00D239A7"/>
    <w:rsid w:val="00D23F47"/>
    <w:rsid w:val="00D250FB"/>
    <w:rsid w:val="00D25E03"/>
    <w:rsid w:val="00D263D5"/>
    <w:rsid w:val="00D27AB8"/>
    <w:rsid w:val="00D31E34"/>
    <w:rsid w:val="00D32373"/>
    <w:rsid w:val="00D32494"/>
    <w:rsid w:val="00D3368E"/>
    <w:rsid w:val="00D33CBB"/>
    <w:rsid w:val="00D3553E"/>
    <w:rsid w:val="00D359F5"/>
    <w:rsid w:val="00D35CF3"/>
    <w:rsid w:val="00D36720"/>
    <w:rsid w:val="00D36E40"/>
    <w:rsid w:val="00D36E71"/>
    <w:rsid w:val="00D36F71"/>
    <w:rsid w:val="00D37D87"/>
    <w:rsid w:val="00D4030C"/>
    <w:rsid w:val="00D40B33"/>
    <w:rsid w:val="00D42379"/>
    <w:rsid w:val="00D42B49"/>
    <w:rsid w:val="00D42B88"/>
    <w:rsid w:val="00D42BA5"/>
    <w:rsid w:val="00D42BE6"/>
    <w:rsid w:val="00D4312D"/>
    <w:rsid w:val="00D4318F"/>
    <w:rsid w:val="00D43873"/>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5226"/>
    <w:rsid w:val="00D7699B"/>
    <w:rsid w:val="00D76E30"/>
    <w:rsid w:val="00D77B1D"/>
    <w:rsid w:val="00D77EEA"/>
    <w:rsid w:val="00D8021F"/>
    <w:rsid w:val="00D80383"/>
    <w:rsid w:val="00D80FAB"/>
    <w:rsid w:val="00D823C6"/>
    <w:rsid w:val="00D8327F"/>
    <w:rsid w:val="00D83BE1"/>
    <w:rsid w:val="00D84228"/>
    <w:rsid w:val="00D8516F"/>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9E6"/>
    <w:rsid w:val="00DE2C10"/>
    <w:rsid w:val="00DE30E7"/>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2225"/>
    <w:rsid w:val="00DF3245"/>
    <w:rsid w:val="00DF37A0"/>
    <w:rsid w:val="00DF5DAD"/>
    <w:rsid w:val="00DF73CF"/>
    <w:rsid w:val="00E01D5E"/>
    <w:rsid w:val="00E0203B"/>
    <w:rsid w:val="00E02929"/>
    <w:rsid w:val="00E0355A"/>
    <w:rsid w:val="00E04332"/>
    <w:rsid w:val="00E04F6C"/>
    <w:rsid w:val="00E06BFB"/>
    <w:rsid w:val="00E06DEF"/>
    <w:rsid w:val="00E06F7F"/>
    <w:rsid w:val="00E078F5"/>
    <w:rsid w:val="00E110E7"/>
    <w:rsid w:val="00E113CC"/>
    <w:rsid w:val="00E1189C"/>
    <w:rsid w:val="00E11B20"/>
    <w:rsid w:val="00E12471"/>
    <w:rsid w:val="00E12600"/>
    <w:rsid w:val="00E12664"/>
    <w:rsid w:val="00E12B95"/>
    <w:rsid w:val="00E1326B"/>
    <w:rsid w:val="00E1369C"/>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83B"/>
    <w:rsid w:val="00E34B6E"/>
    <w:rsid w:val="00E34D7E"/>
    <w:rsid w:val="00E35025"/>
    <w:rsid w:val="00E35559"/>
    <w:rsid w:val="00E35AA9"/>
    <w:rsid w:val="00E36B42"/>
    <w:rsid w:val="00E36CF2"/>
    <w:rsid w:val="00E3723A"/>
    <w:rsid w:val="00E3728B"/>
    <w:rsid w:val="00E374B5"/>
    <w:rsid w:val="00E37797"/>
    <w:rsid w:val="00E37860"/>
    <w:rsid w:val="00E40482"/>
    <w:rsid w:val="00E41664"/>
    <w:rsid w:val="00E41B6A"/>
    <w:rsid w:val="00E4298D"/>
    <w:rsid w:val="00E446F1"/>
    <w:rsid w:val="00E447B1"/>
    <w:rsid w:val="00E44A4E"/>
    <w:rsid w:val="00E451E7"/>
    <w:rsid w:val="00E45C2B"/>
    <w:rsid w:val="00E46437"/>
    <w:rsid w:val="00E46886"/>
    <w:rsid w:val="00E4708B"/>
    <w:rsid w:val="00E478CE"/>
    <w:rsid w:val="00E47A98"/>
    <w:rsid w:val="00E47AEF"/>
    <w:rsid w:val="00E50A11"/>
    <w:rsid w:val="00E52633"/>
    <w:rsid w:val="00E52CDA"/>
    <w:rsid w:val="00E530DF"/>
    <w:rsid w:val="00E53129"/>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3912"/>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3A5D"/>
    <w:rsid w:val="00E746A1"/>
    <w:rsid w:val="00E7535A"/>
    <w:rsid w:val="00E757FC"/>
    <w:rsid w:val="00E758D2"/>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68"/>
    <w:rsid w:val="00E83EB6"/>
    <w:rsid w:val="00E83F3A"/>
    <w:rsid w:val="00E854C4"/>
    <w:rsid w:val="00E857E2"/>
    <w:rsid w:val="00E85928"/>
    <w:rsid w:val="00E865D3"/>
    <w:rsid w:val="00E87822"/>
    <w:rsid w:val="00E87891"/>
    <w:rsid w:val="00E87F42"/>
    <w:rsid w:val="00E87FF3"/>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1F63"/>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EF7DDA"/>
    <w:rsid w:val="00F00096"/>
    <w:rsid w:val="00F0014E"/>
    <w:rsid w:val="00F008E6"/>
    <w:rsid w:val="00F00FDB"/>
    <w:rsid w:val="00F01613"/>
    <w:rsid w:val="00F01CF9"/>
    <w:rsid w:val="00F020C3"/>
    <w:rsid w:val="00F032FF"/>
    <w:rsid w:val="00F03379"/>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909"/>
    <w:rsid w:val="00F31CAE"/>
    <w:rsid w:val="00F31CBF"/>
    <w:rsid w:val="00F31CEF"/>
    <w:rsid w:val="00F33A86"/>
    <w:rsid w:val="00F34754"/>
    <w:rsid w:val="00F35920"/>
    <w:rsid w:val="00F36B19"/>
    <w:rsid w:val="00F36C4C"/>
    <w:rsid w:val="00F371B1"/>
    <w:rsid w:val="00F377B7"/>
    <w:rsid w:val="00F40F0C"/>
    <w:rsid w:val="00F42923"/>
    <w:rsid w:val="00F42AE1"/>
    <w:rsid w:val="00F42EC4"/>
    <w:rsid w:val="00F42F11"/>
    <w:rsid w:val="00F435B0"/>
    <w:rsid w:val="00F43702"/>
    <w:rsid w:val="00F4419B"/>
    <w:rsid w:val="00F45352"/>
    <w:rsid w:val="00F4766C"/>
    <w:rsid w:val="00F478C2"/>
    <w:rsid w:val="00F50346"/>
    <w:rsid w:val="00F5060E"/>
    <w:rsid w:val="00F507D1"/>
    <w:rsid w:val="00F51990"/>
    <w:rsid w:val="00F519CE"/>
    <w:rsid w:val="00F51ADA"/>
    <w:rsid w:val="00F51D24"/>
    <w:rsid w:val="00F520A3"/>
    <w:rsid w:val="00F54349"/>
    <w:rsid w:val="00F566F1"/>
    <w:rsid w:val="00F56844"/>
    <w:rsid w:val="00F57709"/>
    <w:rsid w:val="00F601BA"/>
    <w:rsid w:val="00F60203"/>
    <w:rsid w:val="00F607C5"/>
    <w:rsid w:val="00F60CAE"/>
    <w:rsid w:val="00F60DEA"/>
    <w:rsid w:val="00F60E72"/>
    <w:rsid w:val="00F610EF"/>
    <w:rsid w:val="00F614E6"/>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7AE"/>
    <w:rsid w:val="00F92ACC"/>
    <w:rsid w:val="00F92C9F"/>
    <w:rsid w:val="00F93782"/>
    <w:rsid w:val="00F937DD"/>
    <w:rsid w:val="00F93AA9"/>
    <w:rsid w:val="00F93D86"/>
    <w:rsid w:val="00F94834"/>
    <w:rsid w:val="00F9546A"/>
    <w:rsid w:val="00F96985"/>
    <w:rsid w:val="00F9733B"/>
    <w:rsid w:val="00F97838"/>
    <w:rsid w:val="00FA0883"/>
    <w:rsid w:val="00FA2399"/>
    <w:rsid w:val="00FA29A0"/>
    <w:rsid w:val="00FA2BB3"/>
    <w:rsid w:val="00FA396F"/>
    <w:rsid w:val="00FA3B5D"/>
    <w:rsid w:val="00FA5F86"/>
    <w:rsid w:val="00FA63CE"/>
    <w:rsid w:val="00FA7840"/>
    <w:rsid w:val="00FB035B"/>
    <w:rsid w:val="00FB1309"/>
    <w:rsid w:val="00FB1F95"/>
    <w:rsid w:val="00FB2ACF"/>
    <w:rsid w:val="00FB3C94"/>
    <w:rsid w:val="00FB499C"/>
    <w:rsid w:val="00FB4AF1"/>
    <w:rsid w:val="00FB4C80"/>
    <w:rsid w:val="00FB4FFD"/>
    <w:rsid w:val="00FB51C6"/>
    <w:rsid w:val="00FB6A6A"/>
    <w:rsid w:val="00FB6DEC"/>
    <w:rsid w:val="00FB7C1F"/>
    <w:rsid w:val="00FB7CC6"/>
    <w:rsid w:val="00FC0863"/>
    <w:rsid w:val="00FC2619"/>
    <w:rsid w:val="00FC2B04"/>
    <w:rsid w:val="00FC329E"/>
    <w:rsid w:val="00FC40E6"/>
    <w:rsid w:val="00FC41F8"/>
    <w:rsid w:val="00FC4C3C"/>
    <w:rsid w:val="00FC5776"/>
    <w:rsid w:val="00FC60E8"/>
    <w:rsid w:val="00FC7429"/>
    <w:rsid w:val="00FD004F"/>
    <w:rsid w:val="00FD07F6"/>
    <w:rsid w:val="00FD0DBE"/>
    <w:rsid w:val="00FD184E"/>
    <w:rsid w:val="00FD1EC8"/>
    <w:rsid w:val="00FD2B27"/>
    <w:rsid w:val="00FD32A9"/>
    <w:rsid w:val="00FD4050"/>
    <w:rsid w:val="00FD47ED"/>
    <w:rsid w:val="00FD496E"/>
    <w:rsid w:val="00FD4F03"/>
    <w:rsid w:val="00FD6046"/>
    <w:rsid w:val="00FD6567"/>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17508BDD"/>
    <w:rsid w:val="238DF1E3"/>
    <w:rsid w:val="61051CA7"/>
    <w:rsid w:val="78D14F80"/>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05794">
      <w:bodyDiv w:val="1"/>
      <w:marLeft w:val="0"/>
      <w:marRight w:val="0"/>
      <w:marTop w:val="0"/>
      <w:marBottom w:val="0"/>
      <w:divBdr>
        <w:top w:val="none" w:sz="0" w:space="0" w:color="auto"/>
        <w:left w:val="none" w:sz="0" w:space="0" w:color="auto"/>
        <w:bottom w:val="none" w:sz="0" w:space="0" w:color="auto"/>
        <w:right w:val="none" w:sz="0" w:space="0" w:color="auto"/>
      </w:divBdr>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8245184">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12238960">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62048251">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2f282d3b-eb4a-4b09-b61f-b9593442e286"/>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schemas.microsoft.com/sharepoint/v3"/>
    <ds:schemaRef ds:uri="http://purl.org/dc/terms/"/>
    <ds:schemaRef ds:uri="9b239327-9e80-40e4-b1b7-4394fed77a33"/>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685</Words>
  <Characters>3847</Characters>
  <Application>Microsoft Office Word</Application>
  <DocSecurity>4</DocSecurity>
  <Lines>32</Lines>
  <Paragraphs>9</Paragraphs>
  <ScaleCrop>false</ScaleCrop>
  <Company>Ericsson</Company>
  <LinksUpToDate>false</LinksUpToDate>
  <CharactersWithSpaces>4523</CharactersWithSpaces>
  <SharedDoc>false</SharedDoc>
  <HyperlinkBase/>
  <HLinks>
    <vt:vector size="24" baseType="variant">
      <vt:variant>
        <vt:i4>1114172</vt:i4>
      </vt:variant>
      <vt:variant>
        <vt:i4>23</vt:i4>
      </vt:variant>
      <vt:variant>
        <vt:i4>0</vt:i4>
      </vt:variant>
      <vt:variant>
        <vt:i4>5</vt:i4>
      </vt:variant>
      <vt:variant>
        <vt:lpwstr/>
      </vt:variant>
      <vt:variant>
        <vt:lpwstr>_Toc115181071</vt:lpwstr>
      </vt:variant>
      <vt:variant>
        <vt:i4>1114172</vt:i4>
      </vt:variant>
      <vt:variant>
        <vt:i4>20</vt:i4>
      </vt:variant>
      <vt:variant>
        <vt:i4>0</vt:i4>
      </vt:variant>
      <vt:variant>
        <vt:i4>5</vt:i4>
      </vt:variant>
      <vt:variant>
        <vt:lpwstr/>
      </vt:variant>
      <vt:variant>
        <vt:lpwstr>_Toc115181070</vt:lpwstr>
      </vt:variant>
      <vt:variant>
        <vt:i4>1114172</vt:i4>
      </vt:variant>
      <vt:variant>
        <vt:i4>14</vt:i4>
      </vt:variant>
      <vt:variant>
        <vt:i4>0</vt:i4>
      </vt:variant>
      <vt:variant>
        <vt:i4>5</vt:i4>
      </vt:variant>
      <vt:variant>
        <vt:lpwstr/>
      </vt:variant>
      <vt:variant>
        <vt:lpwstr>_Toc115181075</vt:lpwstr>
      </vt:variant>
      <vt:variant>
        <vt:i4>1114172</vt:i4>
      </vt:variant>
      <vt:variant>
        <vt:i4>11</vt:i4>
      </vt:variant>
      <vt:variant>
        <vt:i4>0</vt:i4>
      </vt:variant>
      <vt:variant>
        <vt:i4>5</vt:i4>
      </vt:variant>
      <vt:variant>
        <vt:lpwstr/>
      </vt:variant>
      <vt:variant>
        <vt:lpwstr>_Toc115181074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2008-02-01T05:09:00Z</cp:lastPrinted>
  <dcterms:created xsi:type="dcterms:W3CDTF">2022-09-30T07:12:00Z</dcterms:created>
  <dcterms:modified xsi:type="dcterms:W3CDTF">2022-09-30T07:12:00Z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